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E80" w:rsidRPr="005D3E80" w:rsidRDefault="005D3E80" w:rsidP="005D3E80">
      <w:pPr>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CF51CE" w:rsidP="005D3E80">
      <w:pPr>
        <w:spacing w:line="480" w:lineRule="auto"/>
        <w:jc w:val="center"/>
        <w:rPr>
          <w:rFonts w:ascii="Times New Roman" w:hAnsi="Times New Roman" w:cs="Times New Roman"/>
          <w:sz w:val="24"/>
          <w:szCs w:val="24"/>
        </w:rPr>
      </w:pPr>
      <w:r w:rsidRPr="005D3E80">
        <w:rPr>
          <w:rFonts w:ascii="Times New Roman" w:hAnsi="Times New Roman" w:cs="Times New Roman"/>
          <w:sz w:val="24"/>
          <w:szCs w:val="24"/>
        </w:rPr>
        <w:t>Child Psychology</w:t>
      </w:r>
    </w:p>
    <w:p w:rsidR="005D3E80" w:rsidRPr="005D3E80" w:rsidRDefault="00CF51CE" w:rsidP="005D3E80">
      <w:pPr>
        <w:spacing w:line="480" w:lineRule="auto"/>
        <w:jc w:val="center"/>
        <w:rPr>
          <w:rFonts w:ascii="Times New Roman" w:hAnsi="Times New Roman" w:cs="Times New Roman"/>
          <w:sz w:val="24"/>
          <w:szCs w:val="24"/>
        </w:rPr>
      </w:pPr>
      <w:r w:rsidRPr="005D3E80">
        <w:rPr>
          <w:rFonts w:ascii="Times New Roman" w:hAnsi="Times New Roman" w:cs="Times New Roman"/>
          <w:sz w:val="24"/>
          <w:szCs w:val="24"/>
        </w:rPr>
        <w:t>Name</w:t>
      </w:r>
    </w:p>
    <w:p w:rsidR="005D3E80" w:rsidRPr="005D3E80" w:rsidRDefault="00CF51CE" w:rsidP="005D3E80">
      <w:pPr>
        <w:spacing w:line="480" w:lineRule="auto"/>
        <w:jc w:val="center"/>
        <w:rPr>
          <w:rFonts w:ascii="Times New Roman" w:hAnsi="Times New Roman" w:cs="Times New Roman"/>
          <w:sz w:val="24"/>
          <w:szCs w:val="24"/>
        </w:rPr>
      </w:pPr>
      <w:r w:rsidRPr="005D3E80">
        <w:rPr>
          <w:rFonts w:ascii="Times New Roman" w:hAnsi="Times New Roman" w:cs="Times New Roman"/>
          <w:sz w:val="24"/>
          <w:szCs w:val="24"/>
        </w:rPr>
        <w:t>Course Title</w:t>
      </w:r>
    </w:p>
    <w:p w:rsidR="005D3E80" w:rsidRPr="005D3E80" w:rsidRDefault="00CF51CE" w:rsidP="005D3E80">
      <w:pPr>
        <w:spacing w:line="480" w:lineRule="auto"/>
        <w:jc w:val="center"/>
        <w:rPr>
          <w:rFonts w:ascii="Times New Roman" w:hAnsi="Times New Roman" w:cs="Times New Roman"/>
          <w:sz w:val="24"/>
          <w:szCs w:val="24"/>
        </w:rPr>
      </w:pPr>
      <w:r w:rsidRPr="005D3E80">
        <w:rPr>
          <w:rFonts w:ascii="Times New Roman" w:hAnsi="Times New Roman" w:cs="Times New Roman"/>
          <w:sz w:val="24"/>
          <w:szCs w:val="24"/>
        </w:rPr>
        <w:t>Tutors Name</w:t>
      </w:r>
    </w:p>
    <w:p w:rsidR="005D3E80" w:rsidRPr="005D3E80" w:rsidRDefault="00CF51CE" w:rsidP="005D3E80">
      <w:pPr>
        <w:spacing w:line="480" w:lineRule="auto"/>
        <w:jc w:val="center"/>
        <w:rPr>
          <w:rFonts w:ascii="Times New Roman" w:hAnsi="Times New Roman" w:cs="Times New Roman"/>
          <w:sz w:val="24"/>
          <w:szCs w:val="24"/>
        </w:rPr>
      </w:pPr>
      <w:r w:rsidRPr="005D3E80">
        <w:rPr>
          <w:rFonts w:ascii="Times New Roman" w:hAnsi="Times New Roman" w:cs="Times New Roman"/>
          <w:sz w:val="24"/>
          <w:szCs w:val="24"/>
        </w:rPr>
        <w:t>Due Date</w:t>
      </w: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Pr="005D3E80" w:rsidRDefault="005D3E80" w:rsidP="005D3E80">
      <w:pPr>
        <w:spacing w:line="480" w:lineRule="auto"/>
        <w:rPr>
          <w:rFonts w:ascii="Times New Roman" w:hAnsi="Times New Roman" w:cs="Times New Roman"/>
          <w:sz w:val="24"/>
          <w:szCs w:val="24"/>
        </w:rPr>
      </w:pPr>
    </w:p>
    <w:p w:rsidR="005D3E80" w:rsidRDefault="005D3E80" w:rsidP="005D3E80">
      <w:pPr>
        <w:spacing w:line="480" w:lineRule="auto"/>
        <w:rPr>
          <w:rFonts w:ascii="Times New Roman" w:hAnsi="Times New Roman" w:cs="Times New Roman"/>
          <w:sz w:val="24"/>
          <w:szCs w:val="24"/>
        </w:rPr>
      </w:pPr>
    </w:p>
    <w:p w:rsidR="00735536" w:rsidRPr="00735536" w:rsidRDefault="00735536" w:rsidP="00735536">
      <w:pPr>
        <w:spacing w:line="480" w:lineRule="auto"/>
        <w:rPr>
          <w:rFonts w:ascii="Times New Roman" w:hAnsi="Times New Roman" w:cs="Times New Roman"/>
          <w:sz w:val="24"/>
          <w:szCs w:val="24"/>
        </w:rPr>
      </w:pPr>
      <w:r w:rsidRPr="00735536">
        <w:rPr>
          <w:rFonts w:ascii="Times New Roman" w:hAnsi="Times New Roman" w:cs="Times New Roman"/>
          <w:sz w:val="24"/>
          <w:szCs w:val="24"/>
        </w:rPr>
        <w:lastRenderedPageBreak/>
        <w:t>Introduction</w:t>
      </w:r>
    </w:p>
    <w:p w:rsidR="00735536" w:rsidRDefault="00735536" w:rsidP="00735536">
      <w:pPr>
        <w:spacing w:line="480" w:lineRule="auto"/>
        <w:ind w:firstLine="720"/>
        <w:rPr>
          <w:rFonts w:ascii="Times New Roman" w:hAnsi="Times New Roman" w:cs="Times New Roman"/>
          <w:sz w:val="24"/>
          <w:szCs w:val="24"/>
        </w:rPr>
      </w:pPr>
      <w:r w:rsidRPr="00735536">
        <w:rPr>
          <w:rFonts w:ascii="Times New Roman" w:hAnsi="Times New Roman" w:cs="Times New Roman"/>
          <w:sz w:val="24"/>
          <w:szCs w:val="24"/>
        </w:rPr>
        <w:t xml:space="preserve">When a toddler is given a new toy, the toddler becomes happy. Toys are more than items used to play, but toys should generally be stimulating, safe, and age-appropriate. Toys used by toddlers are essential in mental, social, physical, and emotional development. Therefore toys should be thought of as learning and developmental tools. When parents are choosing appropriate tools for their toddlers, they should consider the following, the toys should be age-appropriate, simple, in terms of age, </w:t>
      </w:r>
      <w:proofErr w:type="gramStart"/>
      <w:r w:rsidRPr="00735536">
        <w:rPr>
          <w:rFonts w:ascii="Times New Roman" w:hAnsi="Times New Roman" w:cs="Times New Roman"/>
          <w:sz w:val="24"/>
          <w:szCs w:val="24"/>
        </w:rPr>
        <w:t>the</w:t>
      </w:r>
      <w:proofErr w:type="gramEnd"/>
      <w:r w:rsidRPr="00735536">
        <w:rPr>
          <w:rFonts w:ascii="Times New Roman" w:hAnsi="Times New Roman" w:cs="Times New Roman"/>
          <w:sz w:val="24"/>
          <w:szCs w:val="24"/>
        </w:rPr>
        <w:t xml:space="preserve"> toys should not do too much. To allow toddlers to use their imagination and enable the children to be creative and spontaneous. Parents should be able to set limits on video games and electronic toys for their children. We live in a world that is full of digital gadgets everywhere. Therefore it's hard to keep children away from digital devices such as computers and Electronic. Toys cause dangers such as hearing loss, weight gain, developmental and language delays. Therefore parents need to be careful as they allow their toddlers to use electronic toys once in a while.  </w:t>
      </w:r>
    </w:p>
    <w:p w:rsidR="00735536" w:rsidRDefault="00735536" w:rsidP="00735536">
      <w:pPr>
        <w:spacing w:line="480" w:lineRule="auto"/>
        <w:ind w:firstLine="720"/>
        <w:rPr>
          <w:rFonts w:ascii="Times New Roman" w:hAnsi="Times New Roman" w:cs="Times New Roman"/>
          <w:sz w:val="24"/>
          <w:szCs w:val="24"/>
        </w:rPr>
      </w:pPr>
      <w:r w:rsidRPr="00735536">
        <w:rPr>
          <w:rFonts w:ascii="Times New Roman" w:hAnsi="Times New Roman" w:cs="Times New Roman"/>
          <w:sz w:val="24"/>
          <w:szCs w:val="24"/>
        </w:rPr>
        <w:t xml:space="preserve">The preparation for developmental achievement from babies is visible during their early months through experiences from sensory, emotional, and a mix of motor coordination. By the time a child turns 3, a crucial period in the development of a child becomes visible. Through certain toys regarded as best educational toys for toddlers can take advantage by helping the young children learn different play games before they turn three ( </w:t>
      </w:r>
      <w:proofErr w:type="spellStart"/>
      <w:r w:rsidRPr="00735536">
        <w:rPr>
          <w:rFonts w:ascii="Times New Roman" w:hAnsi="Times New Roman" w:cs="Times New Roman"/>
          <w:sz w:val="24"/>
          <w:szCs w:val="24"/>
        </w:rPr>
        <w:t>Burman</w:t>
      </w:r>
      <w:proofErr w:type="spellEnd"/>
      <w:r w:rsidRPr="00735536">
        <w:rPr>
          <w:rFonts w:ascii="Times New Roman" w:hAnsi="Times New Roman" w:cs="Times New Roman"/>
          <w:sz w:val="24"/>
          <w:szCs w:val="24"/>
        </w:rPr>
        <w:t xml:space="preserve">, 2016). However, most toy companies can release electronic gizmos that are new to the industry, which promises to transform the toddlers into readers at a young age or even mathematicians. Thus parents should not be fooled by the hype because the same games also add value to the toddlers' lives. Therefore the game options for three-year-olds should be straightforward, simple, and should not require batteries. The best toys for three-year-olds considered to encourage creativity, interactive play, </w:t>
      </w:r>
      <w:r w:rsidRPr="00735536">
        <w:rPr>
          <w:rFonts w:ascii="Times New Roman" w:hAnsi="Times New Roman" w:cs="Times New Roman"/>
          <w:sz w:val="24"/>
          <w:szCs w:val="24"/>
        </w:rPr>
        <w:lastRenderedPageBreak/>
        <w:t xml:space="preserve">and unstructured qualities into the toddlers' development and growth. Through such toys, language skills, and cognitive stimulation impacted </w:t>
      </w:r>
      <w:r>
        <w:rPr>
          <w:rFonts w:ascii="Times New Roman" w:hAnsi="Times New Roman" w:cs="Times New Roman"/>
          <w:sz w:val="24"/>
          <w:szCs w:val="24"/>
        </w:rPr>
        <w:t>into the toddlers' development.</w:t>
      </w:r>
    </w:p>
    <w:p w:rsidR="00735536" w:rsidRPr="00735536" w:rsidRDefault="00735536" w:rsidP="00735536">
      <w:pPr>
        <w:spacing w:line="480" w:lineRule="auto"/>
        <w:ind w:firstLine="720"/>
        <w:rPr>
          <w:rFonts w:ascii="Times New Roman" w:hAnsi="Times New Roman" w:cs="Times New Roman"/>
          <w:sz w:val="24"/>
          <w:szCs w:val="24"/>
        </w:rPr>
      </w:pPr>
      <w:r w:rsidRPr="00735536">
        <w:rPr>
          <w:rFonts w:ascii="Times New Roman" w:hAnsi="Times New Roman" w:cs="Times New Roman"/>
          <w:sz w:val="24"/>
          <w:szCs w:val="24"/>
        </w:rPr>
        <w:t xml:space="preserve"> According to an analysis by Catherine Workman, a developmental pediatrician at NYU </w:t>
      </w:r>
      <w:proofErr w:type="spellStart"/>
      <w:r w:rsidRPr="00735536">
        <w:rPr>
          <w:rFonts w:ascii="Times New Roman" w:hAnsi="Times New Roman" w:cs="Times New Roman"/>
          <w:sz w:val="24"/>
          <w:szCs w:val="24"/>
        </w:rPr>
        <w:t>Langone's</w:t>
      </w:r>
      <w:proofErr w:type="spellEnd"/>
      <w:r w:rsidRPr="00735536">
        <w:rPr>
          <w:rFonts w:ascii="Times New Roman" w:hAnsi="Times New Roman" w:cs="Times New Roman"/>
          <w:sz w:val="24"/>
          <w:szCs w:val="24"/>
        </w:rPr>
        <w:t xml:space="preserve"> </w:t>
      </w:r>
      <w:proofErr w:type="spellStart"/>
      <w:r w:rsidRPr="00735536">
        <w:rPr>
          <w:rFonts w:ascii="Times New Roman" w:hAnsi="Times New Roman" w:cs="Times New Roman"/>
          <w:sz w:val="24"/>
          <w:szCs w:val="24"/>
        </w:rPr>
        <w:t>Hassenfeld</w:t>
      </w:r>
      <w:proofErr w:type="spellEnd"/>
      <w:r w:rsidRPr="00735536">
        <w:rPr>
          <w:rFonts w:ascii="Times New Roman" w:hAnsi="Times New Roman" w:cs="Times New Roman"/>
          <w:sz w:val="24"/>
          <w:szCs w:val="24"/>
        </w:rPr>
        <w:t xml:space="preserve"> Children's Hospital, she refers to electronic toys dangerous unto a toddler's life. She goes ahead to warn parents and caregivers against electronic gadgets with screens during the growth and development of three-year-olds. She goes ahead to discourage the toys because they may also deter adult interaction needed to improve the toddlers' brain development </w:t>
      </w:r>
      <w:proofErr w:type="gramStart"/>
      <w:r w:rsidRPr="00735536">
        <w:rPr>
          <w:rFonts w:ascii="Times New Roman" w:hAnsi="Times New Roman" w:cs="Times New Roman"/>
          <w:sz w:val="24"/>
          <w:szCs w:val="24"/>
        </w:rPr>
        <w:t xml:space="preserve">( </w:t>
      </w:r>
      <w:proofErr w:type="spellStart"/>
      <w:r w:rsidRPr="00735536">
        <w:rPr>
          <w:rFonts w:ascii="Times New Roman" w:hAnsi="Times New Roman" w:cs="Times New Roman"/>
          <w:sz w:val="24"/>
          <w:szCs w:val="24"/>
        </w:rPr>
        <w:t>Burman</w:t>
      </w:r>
      <w:proofErr w:type="spellEnd"/>
      <w:proofErr w:type="gramEnd"/>
      <w:r w:rsidRPr="00735536">
        <w:rPr>
          <w:rFonts w:ascii="Times New Roman" w:hAnsi="Times New Roman" w:cs="Times New Roman"/>
          <w:sz w:val="24"/>
          <w:szCs w:val="24"/>
        </w:rPr>
        <w:t xml:space="preserve">, 2016). Catherine encourages caregivers on a face to face interactions. She considers the communication more effective than toys with screens, prompting her to deteriorate language development and social skills in toddlers.  </w:t>
      </w:r>
    </w:p>
    <w:p w:rsidR="00735536" w:rsidRDefault="00735536" w:rsidP="00735536">
      <w:pPr>
        <w:spacing w:line="480" w:lineRule="auto"/>
        <w:rPr>
          <w:rFonts w:ascii="Times New Roman" w:hAnsi="Times New Roman" w:cs="Times New Roman"/>
          <w:sz w:val="24"/>
          <w:szCs w:val="24"/>
        </w:rPr>
      </w:pPr>
      <w:r w:rsidRPr="00735536">
        <w:rPr>
          <w:rFonts w:ascii="Times New Roman" w:hAnsi="Times New Roman" w:cs="Times New Roman"/>
          <w:sz w:val="24"/>
          <w:szCs w:val="24"/>
        </w:rPr>
        <w:t xml:space="preserve"> `         Toddlers within this age group, according to experts who understand child development, 3-year olds should focus more on activities enhancing language development, speech, cognition, finger movements, gross motor skills, and social-emotional behavior. Therefore caregivers and parents must keep on monitoring their children's growth and development through pediatricians. Thus they should not compare their toddlers to others amongst different parents' groups (Carr, 2015). Keeping a toddler busy is considered a tricky situation, and therefore parents are reminded to be updated primarily through reading; this will allow them to underst</w:t>
      </w:r>
      <w:r>
        <w:rPr>
          <w:rFonts w:ascii="Times New Roman" w:hAnsi="Times New Roman" w:cs="Times New Roman"/>
          <w:sz w:val="24"/>
          <w:szCs w:val="24"/>
        </w:rPr>
        <w:t xml:space="preserve">and more about their children. </w:t>
      </w:r>
    </w:p>
    <w:p w:rsidR="00735536" w:rsidRPr="00735536" w:rsidRDefault="00735536" w:rsidP="00735536">
      <w:pPr>
        <w:spacing w:line="480" w:lineRule="auto"/>
        <w:ind w:firstLine="720"/>
        <w:rPr>
          <w:rFonts w:ascii="Times New Roman" w:hAnsi="Times New Roman" w:cs="Times New Roman"/>
          <w:sz w:val="24"/>
          <w:szCs w:val="24"/>
        </w:rPr>
      </w:pPr>
      <w:r w:rsidRPr="00735536">
        <w:rPr>
          <w:rFonts w:ascii="Times New Roman" w:hAnsi="Times New Roman" w:cs="Times New Roman"/>
          <w:sz w:val="24"/>
          <w:szCs w:val="24"/>
        </w:rPr>
        <w:t>Books are considered the best toys for children of all ages. Books enhance language and speech development, cognitive and social development in children. At the age of three years, toddlers begin to name colors, name, and paint colors, making animal sounds, counting, and making simple conversations (</w:t>
      </w:r>
      <w:proofErr w:type="spellStart"/>
      <w:r w:rsidRPr="00735536">
        <w:rPr>
          <w:rFonts w:ascii="Times New Roman" w:hAnsi="Times New Roman" w:cs="Times New Roman"/>
          <w:sz w:val="24"/>
          <w:szCs w:val="24"/>
        </w:rPr>
        <w:t>Collishaw</w:t>
      </w:r>
      <w:proofErr w:type="spellEnd"/>
      <w:r w:rsidRPr="00735536">
        <w:rPr>
          <w:rFonts w:ascii="Times New Roman" w:hAnsi="Times New Roman" w:cs="Times New Roman"/>
          <w:sz w:val="24"/>
          <w:szCs w:val="24"/>
        </w:rPr>
        <w:t xml:space="preserve">, 2015). Therefore parents are encouraged to make </w:t>
      </w:r>
      <w:proofErr w:type="spellStart"/>
      <w:r w:rsidRPr="00735536">
        <w:rPr>
          <w:rFonts w:ascii="Times New Roman" w:hAnsi="Times New Roman" w:cs="Times New Roman"/>
          <w:sz w:val="24"/>
          <w:szCs w:val="24"/>
        </w:rPr>
        <w:t>storytime</w:t>
      </w:r>
      <w:proofErr w:type="spellEnd"/>
      <w:r w:rsidRPr="00735536">
        <w:rPr>
          <w:rFonts w:ascii="Times New Roman" w:hAnsi="Times New Roman" w:cs="Times New Roman"/>
          <w:sz w:val="24"/>
          <w:szCs w:val="24"/>
        </w:rPr>
        <w:t xml:space="preserve"> more interactive, and at the end of the storytelling, ask questions to see what the three-</w:t>
      </w:r>
      <w:r w:rsidRPr="00735536">
        <w:rPr>
          <w:rFonts w:ascii="Times New Roman" w:hAnsi="Times New Roman" w:cs="Times New Roman"/>
          <w:sz w:val="24"/>
          <w:szCs w:val="24"/>
        </w:rPr>
        <w:lastRenderedPageBreak/>
        <w:t>year-olds comprehend. Toddlers can achieve literacy through their parents singing and reading ABC songs to three-year-olds. Some toddlers show interest in learning the alphabet or even numbers at this age.</w:t>
      </w:r>
    </w:p>
    <w:p w:rsidR="00735536" w:rsidRPr="00735536" w:rsidRDefault="00735536" w:rsidP="00735536">
      <w:pPr>
        <w:spacing w:line="480" w:lineRule="auto"/>
        <w:ind w:firstLine="720"/>
        <w:rPr>
          <w:rFonts w:ascii="Times New Roman" w:hAnsi="Times New Roman" w:cs="Times New Roman"/>
          <w:sz w:val="24"/>
          <w:szCs w:val="24"/>
        </w:rPr>
      </w:pPr>
      <w:r w:rsidRPr="00735536">
        <w:rPr>
          <w:rFonts w:ascii="Times New Roman" w:hAnsi="Times New Roman" w:cs="Times New Roman"/>
          <w:sz w:val="24"/>
          <w:szCs w:val="24"/>
        </w:rPr>
        <w:t xml:space="preserve">Moreover, as three-year-old plays with blocks and puzzles and other </w:t>
      </w:r>
      <w:proofErr w:type="spellStart"/>
      <w:r w:rsidRPr="00735536">
        <w:rPr>
          <w:rFonts w:ascii="Times New Roman" w:hAnsi="Times New Roman" w:cs="Times New Roman"/>
          <w:sz w:val="24"/>
          <w:szCs w:val="24"/>
        </w:rPr>
        <w:t>manipulatives</w:t>
      </w:r>
      <w:proofErr w:type="spellEnd"/>
      <w:r w:rsidRPr="00735536">
        <w:rPr>
          <w:rFonts w:ascii="Times New Roman" w:hAnsi="Times New Roman" w:cs="Times New Roman"/>
          <w:sz w:val="24"/>
          <w:szCs w:val="24"/>
        </w:rPr>
        <w:t xml:space="preserve"> such as bricks, these toddlers are not only having fun but also building their math skills. Through </w:t>
      </w:r>
      <w:proofErr w:type="spellStart"/>
      <w:r w:rsidRPr="00735536">
        <w:rPr>
          <w:rFonts w:ascii="Times New Roman" w:hAnsi="Times New Roman" w:cs="Times New Roman"/>
          <w:sz w:val="24"/>
          <w:szCs w:val="24"/>
        </w:rPr>
        <w:t>maths</w:t>
      </w:r>
      <w:proofErr w:type="spellEnd"/>
      <w:r w:rsidRPr="00735536">
        <w:rPr>
          <w:rFonts w:ascii="Times New Roman" w:hAnsi="Times New Roman" w:cs="Times New Roman"/>
          <w:sz w:val="24"/>
          <w:szCs w:val="24"/>
        </w:rPr>
        <w:t xml:space="preserve"> learned from different toddler books, three-year-olds can distinguish between different shapes and sizes. Through </w:t>
      </w:r>
      <w:proofErr w:type="spellStart"/>
      <w:r w:rsidRPr="00735536">
        <w:rPr>
          <w:rFonts w:ascii="Times New Roman" w:hAnsi="Times New Roman" w:cs="Times New Roman"/>
          <w:sz w:val="24"/>
          <w:szCs w:val="24"/>
        </w:rPr>
        <w:t>maths</w:t>
      </w:r>
      <w:proofErr w:type="spellEnd"/>
      <w:r w:rsidRPr="00735536">
        <w:rPr>
          <w:rFonts w:ascii="Times New Roman" w:hAnsi="Times New Roman" w:cs="Times New Roman"/>
          <w:sz w:val="24"/>
          <w:szCs w:val="24"/>
        </w:rPr>
        <w:t xml:space="preserve">, three-year-olds can complete puzzles for their age (Carr, 2015).  Three-year-olds can read books such as "It's Potty Time" such books assist toddlers with potty-training, a tricycle or pedal toy, a cutting food set such as </w:t>
      </w:r>
      <w:proofErr w:type="spellStart"/>
      <w:r w:rsidRPr="00735536">
        <w:rPr>
          <w:rFonts w:ascii="Times New Roman" w:hAnsi="Times New Roman" w:cs="Times New Roman"/>
          <w:sz w:val="24"/>
          <w:szCs w:val="24"/>
        </w:rPr>
        <w:t>Mellisa</w:t>
      </w:r>
      <w:proofErr w:type="spellEnd"/>
      <w:r w:rsidRPr="00735536">
        <w:rPr>
          <w:rFonts w:ascii="Times New Roman" w:hAnsi="Times New Roman" w:cs="Times New Roman"/>
          <w:sz w:val="24"/>
          <w:szCs w:val="24"/>
        </w:rPr>
        <w:t xml:space="preserve"> and Doug, and a hide and seek puzzles such as Melissa and Doug. Skills such as speech, and combination of words that can describe separate concepts such as "mummy bye-bye." At the age of three, toddlers can understand more than they can verbally express; this is known as cognition. At the age of three, the same children should be able to point out pictures from objects that seem familiar from books (</w:t>
      </w:r>
      <w:proofErr w:type="spellStart"/>
      <w:r w:rsidRPr="00735536">
        <w:rPr>
          <w:rFonts w:ascii="Times New Roman" w:hAnsi="Times New Roman" w:cs="Times New Roman"/>
          <w:sz w:val="24"/>
          <w:szCs w:val="24"/>
        </w:rPr>
        <w:t>Collishaw</w:t>
      </w:r>
      <w:proofErr w:type="spellEnd"/>
      <w:r w:rsidRPr="00735536">
        <w:rPr>
          <w:rFonts w:ascii="Times New Roman" w:hAnsi="Times New Roman" w:cs="Times New Roman"/>
          <w:sz w:val="24"/>
          <w:szCs w:val="24"/>
        </w:rPr>
        <w:t xml:space="preserve">, 2015). Three-year-olds should also follow a two-step command such as "Take your plate to the kitchen." As parents, it's never too early to purchase art supplies for three-year-olds. The art supplies enable the building of hand strength to write letters in kindergarten/ </w:t>
      </w:r>
      <w:proofErr w:type="gramStart"/>
      <w:r w:rsidRPr="00735536">
        <w:rPr>
          <w:rFonts w:ascii="Times New Roman" w:hAnsi="Times New Roman" w:cs="Times New Roman"/>
          <w:sz w:val="24"/>
          <w:szCs w:val="24"/>
        </w:rPr>
        <w:t>At</w:t>
      </w:r>
      <w:proofErr w:type="gramEnd"/>
      <w:r w:rsidRPr="00735536">
        <w:rPr>
          <w:rFonts w:ascii="Times New Roman" w:hAnsi="Times New Roman" w:cs="Times New Roman"/>
          <w:sz w:val="24"/>
          <w:szCs w:val="24"/>
        </w:rPr>
        <w:t xml:space="preserve"> the age of three, children can draw lines, and open dots and circles on pages. At the age of three, toddlers can master circles as well as some letters. Therefore, parents are encouraged to allow their children to experiment through crayons and other art supplies to strengthen their children's creative skills. </w:t>
      </w:r>
    </w:p>
    <w:p w:rsidR="00735536" w:rsidRPr="00735536" w:rsidRDefault="00735536" w:rsidP="00735536">
      <w:pPr>
        <w:spacing w:line="480" w:lineRule="auto"/>
        <w:rPr>
          <w:rFonts w:ascii="Times New Roman" w:hAnsi="Times New Roman" w:cs="Times New Roman"/>
          <w:sz w:val="24"/>
          <w:szCs w:val="24"/>
        </w:rPr>
      </w:pPr>
      <w:r w:rsidRPr="00735536">
        <w:rPr>
          <w:rFonts w:ascii="Times New Roman" w:hAnsi="Times New Roman" w:cs="Times New Roman"/>
          <w:sz w:val="24"/>
          <w:szCs w:val="24"/>
        </w:rPr>
        <w:t xml:space="preserve"> </w:t>
      </w:r>
      <w:r>
        <w:rPr>
          <w:rFonts w:ascii="Times New Roman" w:hAnsi="Times New Roman" w:cs="Times New Roman"/>
          <w:sz w:val="24"/>
          <w:szCs w:val="24"/>
        </w:rPr>
        <w:tab/>
      </w:r>
      <w:r w:rsidRPr="00735536">
        <w:rPr>
          <w:rFonts w:ascii="Times New Roman" w:hAnsi="Times New Roman" w:cs="Times New Roman"/>
          <w:sz w:val="24"/>
          <w:szCs w:val="24"/>
        </w:rPr>
        <w:t xml:space="preserve">In terms of senses, babies explore objects with the help of their five senses, but toddlers begin to understand how the same five senses work. The three-year-olds world is more of </w:t>
      </w:r>
      <w:proofErr w:type="spellStart"/>
      <w:r w:rsidRPr="00735536">
        <w:rPr>
          <w:rFonts w:ascii="Times New Roman" w:hAnsi="Times New Roman" w:cs="Times New Roman"/>
          <w:sz w:val="24"/>
          <w:szCs w:val="24"/>
        </w:rPr>
        <w:t>s</w:t>
      </w:r>
      <w:proofErr w:type="spellEnd"/>
      <w:r w:rsidRPr="00735536">
        <w:rPr>
          <w:rFonts w:ascii="Times New Roman" w:hAnsi="Times New Roman" w:cs="Times New Roman"/>
          <w:sz w:val="24"/>
          <w:szCs w:val="24"/>
        </w:rPr>
        <w:t xml:space="preserve"> magical place. The worth world is more of other considered possibilities for the </w:t>
      </w:r>
      <w:proofErr w:type="gramStart"/>
      <w:r w:rsidRPr="00735536">
        <w:rPr>
          <w:rFonts w:ascii="Times New Roman" w:hAnsi="Times New Roman" w:cs="Times New Roman"/>
          <w:sz w:val="24"/>
          <w:szCs w:val="24"/>
        </w:rPr>
        <w:t xml:space="preserve">toddlers  </w:t>
      </w:r>
      <w:r w:rsidRPr="00735536">
        <w:rPr>
          <w:rFonts w:ascii="Times New Roman" w:hAnsi="Times New Roman" w:cs="Times New Roman"/>
          <w:sz w:val="24"/>
          <w:szCs w:val="24"/>
        </w:rPr>
        <w:lastRenderedPageBreak/>
        <w:t>(</w:t>
      </w:r>
      <w:proofErr w:type="gramEnd"/>
      <w:r w:rsidRPr="00735536">
        <w:rPr>
          <w:rFonts w:ascii="Times New Roman" w:hAnsi="Times New Roman" w:cs="Times New Roman"/>
          <w:sz w:val="24"/>
          <w:szCs w:val="24"/>
        </w:rPr>
        <w:t>Nielsen, 2017). An example is the modeling clay which the same toddlers can use to make "pizzas." Therefore often, toddlers create their world into fantasy and expect everyone else around them to play along. Therefore as a parent, one should understand that at this age, things begin to be crucial to the development of the three-year-olds. At this age also fears, hopes, anxiety, and dreams start to set up as well. At this age, the toddlers seek support and approval from parents, therefore as a parent, here is where one begins to directly connect with the toddler through finding appropriate books and puzzles that will allow children to develop their cognitive, physical—emotional, and social skills. Books and puzzles will elaborate more on these children, as their knowledge becomes more advanced (Nielsen, 2017).</w:t>
      </w:r>
    </w:p>
    <w:p w:rsidR="00735536" w:rsidRPr="00735536" w:rsidRDefault="00735536" w:rsidP="00735536">
      <w:pPr>
        <w:spacing w:line="480" w:lineRule="auto"/>
        <w:rPr>
          <w:rFonts w:ascii="Times New Roman" w:hAnsi="Times New Roman" w:cs="Times New Roman"/>
          <w:sz w:val="24"/>
          <w:szCs w:val="24"/>
        </w:rPr>
      </w:pPr>
      <w:r w:rsidRPr="00735536">
        <w:rPr>
          <w:rFonts w:ascii="Times New Roman" w:hAnsi="Times New Roman" w:cs="Times New Roman"/>
          <w:sz w:val="24"/>
          <w:szCs w:val="24"/>
        </w:rPr>
        <w:t xml:space="preserve"> Smart toys for three-year-olds include arts and crafts, which allow for motor skills development through activities such as drawing pictures and crayon holding. Such activities encourage creativity and self-esteem—fostering: construction sets and blocks. For the tower, the building helps three-year-olds to develop skills in problem-solving and coordination from both the hand and the eyes. These children use their imagination to be creative in animals, vehicles, and other constructions they desire to create. Puzzles encourage coordination in three-year-olds as well as logical thinking. It is important to note, the three-year-olds accomplished in many ways that allow the children to grasp an understanding of the world, enabling the children to grow and develop as they move forward into skills mastering. And the development of talents, and interests, as their motor skills become refined. </w:t>
      </w:r>
    </w:p>
    <w:p w:rsidR="00735536" w:rsidRPr="00735536" w:rsidRDefault="00735536" w:rsidP="00735536">
      <w:pPr>
        <w:spacing w:line="480" w:lineRule="auto"/>
        <w:rPr>
          <w:rFonts w:ascii="Times New Roman" w:hAnsi="Times New Roman" w:cs="Times New Roman"/>
          <w:sz w:val="24"/>
          <w:szCs w:val="24"/>
        </w:rPr>
      </w:pPr>
      <w:r w:rsidRPr="00735536">
        <w:rPr>
          <w:rFonts w:ascii="Times New Roman" w:hAnsi="Times New Roman" w:cs="Times New Roman"/>
          <w:sz w:val="24"/>
          <w:szCs w:val="24"/>
        </w:rPr>
        <w:t xml:space="preserve"> </w:t>
      </w:r>
      <w:r>
        <w:rPr>
          <w:rFonts w:ascii="Times New Roman" w:hAnsi="Times New Roman" w:cs="Times New Roman"/>
          <w:sz w:val="24"/>
          <w:szCs w:val="24"/>
        </w:rPr>
        <w:tab/>
      </w:r>
      <w:r w:rsidRPr="00735536">
        <w:rPr>
          <w:rFonts w:ascii="Times New Roman" w:hAnsi="Times New Roman" w:cs="Times New Roman"/>
          <w:sz w:val="24"/>
          <w:szCs w:val="24"/>
        </w:rPr>
        <w:t xml:space="preserve">There's more to the selection of toys for three-year-olds than just the availability, and price considerations. Toys for toddlers should be beneficial and fit for ability development for these children. Parents need to select toys that are worthwhile in terms of experiences the children get, and learn, limiting the toddlers from danger. As a parent, it's also obligated to teach </w:t>
      </w:r>
      <w:r w:rsidRPr="00735536">
        <w:rPr>
          <w:rFonts w:ascii="Times New Roman" w:hAnsi="Times New Roman" w:cs="Times New Roman"/>
          <w:sz w:val="24"/>
          <w:szCs w:val="24"/>
        </w:rPr>
        <w:lastRenderedPageBreak/>
        <w:t xml:space="preserve">their children how to properly store their toys, in safe and private storage areas (Piaget, 2015). The selection of toys for three-year-olds should also be appropriate for them. </w:t>
      </w:r>
      <w:r w:rsidR="0038461E">
        <w:rPr>
          <w:rFonts w:ascii="Times New Roman" w:hAnsi="Times New Roman" w:cs="Times New Roman"/>
          <w:sz w:val="24"/>
          <w:szCs w:val="24"/>
        </w:rPr>
        <w:t>That being said</w:t>
      </w:r>
      <w:bookmarkStart w:id="0" w:name="_GoBack"/>
      <w:bookmarkEnd w:id="0"/>
      <w:r w:rsidR="0038461E">
        <w:rPr>
          <w:rFonts w:ascii="Times New Roman" w:hAnsi="Times New Roman" w:cs="Times New Roman"/>
          <w:sz w:val="24"/>
          <w:szCs w:val="24"/>
        </w:rPr>
        <w:t xml:space="preserve">, (Piaget, 2015). Argue that, </w:t>
      </w:r>
      <w:r w:rsidR="0038461E" w:rsidRPr="00735536">
        <w:rPr>
          <w:rFonts w:ascii="Times New Roman" w:hAnsi="Times New Roman" w:cs="Times New Roman"/>
          <w:sz w:val="24"/>
          <w:szCs w:val="24"/>
        </w:rPr>
        <w:t>as</w:t>
      </w:r>
      <w:r w:rsidRPr="00735536">
        <w:rPr>
          <w:rFonts w:ascii="Times New Roman" w:hAnsi="Times New Roman" w:cs="Times New Roman"/>
          <w:sz w:val="24"/>
          <w:szCs w:val="24"/>
        </w:rPr>
        <w:t xml:space="preserve"> these children develop and grow throughout their lifespan, they learn new skills, and different toddlers indicate different skills in different development stages. Therefore, three-year-olds should play with toys that are appropriate to their age, abilities, and interests. Three-year-olds can explore their full potential. They also love all kinds of physical activities, such as pushing and pulling. At this age, they become curious, and they investigate everything they see or hold. This indicates that these three-year-olds are at an appropriate age to learn new things, and this can be taught through reading age-appropriate books and encouraged to build puzzles and blocks. Such activities will promote three-year-olds to increase more energy and improve their thinking skills.</w:t>
      </w:r>
    </w:p>
    <w:p w:rsidR="005D3E80" w:rsidRDefault="00735536" w:rsidP="00735536">
      <w:pPr>
        <w:spacing w:line="480" w:lineRule="auto"/>
        <w:rPr>
          <w:rFonts w:ascii="Times New Roman" w:hAnsi="Times New Roman" w:cs="Times New Roman"/>
          <w:sz w:val="24"/>
          <w:szCs w:val="24"/>
        </w:rPr>
      </w:pPr>
      <w:r>
        <w:rPr>
          <w:rFonts w:ascii="Times New Roman" w:hAnsi="Times New Roman" w:cs="Times New Roman"/>
          <w:sz w:val="24"/>
          <w:szCs w:val="24"/>
        </w:rPr>
        <w:tab/>
        <w:t>In conclusion, c</w:t>
      </w:r>
      <w:r w:rsidRPr="00735536">
        <w:rPr>
          <w:rFonts w:ascii="Times New Roman" w:hAnsi="Times New Roman" w:cs="Times New Roman"/>
          <w:sz w:val="24"/>
          <w:szCs w:val="24"/>
        </w:rPr>
        <w:t>hildren playing with their peers or their parents, enhance sharing and cooperation lessons. The same act also boosts the toddlers' self-esteem as they can even attempt activities they have never done before. A three-year-old vivid fantasy allows the toddler to explore more terms with a wide range of emotions such as love, anger, fear, and dependency. A three-year-old physical development promoted through encouraging playtimes and space for noisy and energetic play. Therefore naturally, toys play as an opportunity for toddlers to enhance their thinking skills, physical, emotional, and social skills, especially for three-year-olds as they move forward into elementary children.</w:t>
      </w:r>
    </w:p>
    <w:p w:rsidR="00CA145B" w:rsidRDefault="00CA145B" w:rsidP="005D3E80">
      <w:pPr>
        <w:spacing w:line="480" w:lineRule="auto"/>
        <w:rPr>
          <w:rFonts w:ascii="Times New Roman" w:hAnsi="Times New Roman" w:cs="Times New Roman"/>
          <w:sz w:val="24"/>
          <w:szCs w:val="24"/>
        </w:rPr>
      </w:pPr>
    </w:p>
    <w:p w:rsidR="00735536" w:rsidRDefault="00735536" w:rsidP="005D3E80">
      <w:pPr>
        <w:spacing w:line="480" w:lineRule="auto"/>
        <w:jc w:val="center"/>
        <w:rPr>
          <w:rFonts w:ascii="Times New Roman" w:hAnsi="Times New Roman" w:cs="Times New Roman"/>
          <w:sz w:val="24"/>
          <w:szCs w:val="24"/>
        </w:rPr>
      </w:pPr>
    </w:p>
    <w:p w:rsidR="00735536" w:rsidRDefault="00735536" w:rsidP="005D3E80">
      <w:pPr>
        <w:spacing w:line="480" w:lineRule="auto"/>
        <w:jc w:val="center"/>
        <w:rPr>
          <w:rFonts w:ascii="Times New Roman" w:hAnsi="Times New Roman" w:cs="Times New Roman"/>
          <w:sz w:val="24"/>
          <w:szCs w:val="24"/>
        </w:rPr>
      </w:pPr>
    </w:p>
    <w:p w:rsidR="00B560F4" w:rsidRDefault="00B560F4" w:rsidP="005D3E80">
      <w:pPr>
        <w:spacing w:line="480" w:lineRule="auto"/>
        <w:jc w:val="center"/>
        <w:rPr>
          <w:rFonts w:ascii="Times New Roman" w:hAnsi="Times New Roman" w:cs="Times New Roman"/>
          <w:sz w:val="24"/>
          <w:szCs w:val="24"/>
        </w:rPr>
      </w:pPr>
    </w:p>
    <w:p w:rsidR="005D3E80" w:rsidRPr="005D3E80" w:rsidRDefault="00CF51CE" w:rsidP="005D3E80">
      <w:pPr>
        <w:spacing w:line="480" w:lineRule="auto"/>
        <w:jc w:val="center"/>
        <w:rPr>
          <w:rFonts w:ascii="Times New Roman" w:hAnsi="Times New Roman" w:cs="Times New Roman"/>
          <w:sz w:val="24"/>
          <w:szCs w:val="24"/>
        </w:rPr>
      </w:pPr>
      <w:r w:rsidRPr="005D3E80">
        <w:rPr>
          <w:rFonts w:ascii="Times New Roman" w:hAnsi="Times New Roman" w:cs="Times New Roman"/>
          <w:sz w:val="24"/>
          <w:szCs w:val="24"/>
        </w:rPr>
        <w:t>References</w:t>
      </w:r>
    </w:p>
    <w:p w:rsidR="005D3E80" w:rsidRPr="005D3E80" w:rsidRDefault="00CF51CE" w:rsidP="005D3E80">
      <w:pPr>
        <w:spacing w:line="480" w:lineRule="auto"/>
        <w:rPr>
          <w:rFonts w:ascii="Times New Roman" w:hAnsi="Times New Roman" w:cs="Times New Roman"/>
          <w:sz w:val="24"/>
          <w:szCs w:val="24"/>
        </w:rPr>
      </w:pPr>
      <w:r w:rsidRPr="005D3E80">
        <w:rPr>
          <w:rFonts w:ascii="Times New Roman" w:hAnsi="Times New Roman" w:cs="Times New Roman"/>
          <w:sz w:val="24"/>
          <w:szCs w:val="24"/>
        </w:rPr>
        <w:t xml:space="preserve"> Burman, E. (2016). Deconstructing developmental psychology. Taylor &amp; Francis.</w:t>
      </w:r>
    </w:p>
    <w:p w:rsidR="005D3E80" w:rsidRPr="005D3E80" w:rsidRDefault="00CF51CE" w:rsidP="005D3E80">
      <w:pPr>
        <w:spacing w:line="480" w:lineRule="auto"/>
        <w:rPr>
          <w:rFonts w:ascii="Times New Roman" w:hAnsi="Times New Roman" w:cs="Times New Roman"/>
          <w:sz w:val="24"/>
          <w:szCs w:val="24"/>
        </w:rPr>
      </w:pPr>
      <w:r w:rsidRPr="005D3E80">
        <w:rPr>
          <w:rFonts w:ascii="Times New Roman" w:hAnsi="Times New Roman" w:cs="Times New Roman"/>
          <w:sz w:val="24"/>
          <w:szCs w:val="24"/>
        </w:rPr>
        <w:t>Carr, A. (2015). The handbook of child and adolescent clinical psychology: A contextual approach. Routledge.</w:t>
      </w:r>
    </w:p>
    <w:p w:rsidR="005D3E80" w:rsidRPr="005D3E80" w:rsidRDefault="00CF51CE" w:rsidP="005D3E80">
      <w:pPr>
        <w:spacing w:line="480" w:lineRule="auto"/>
        <w:rPr>
          <w:rFonts w:ascii="Times New Roman" w:hAnsi="Times New Roman" w:cs="Times New Roman"/>
          <w:sz w:val="24"/>
          <w:szCs w:val="24"/>
        </w:rPr>
      </w:pPr>
      <w:proofErr w:type="spellStart"/>
      <w:r w:rsidRPr="005D3E80">
        <w:rPr>
          <w:rFonts w:ascii="Times New Roman" w:hAnsi="Times New Roman" w:cs="Times New Roman"/>
          <w:sz w:val="24"/>
          <w:szCs w:val="24"/>
        </w:rPr>
        <w:t>Collishaw</w:t>
      </w:r>
      <w:proofErr w:type="spellEnd"/>
      <w:r w:rsidRPr="005D3E80">
        <w:rPr>
          <w:rFonts w:ascii="Times New Roman" w:hAnsi="Times New Roman" w:cs="Times New Roman"/>
          <w:sz w:val="24"/>
          <w:szCs w:val="24"/>
        </w:rPr>
        <w:t>, S. (2015). Annual research review: secular trends in child and adolescent mental health. Journal of Child Psychology and Psychiatry, 56(3), 370-393.</w:t>
      </w:r>
    </w:p>
    <w:p w:rsidR="005D3E80" w:rsidRPr="005D3E80" w:rsidRDefault="00CF51CE" w:rsidP="005D3E80">
      <w:pPr>
        <w:spacing w:line="480" w:lineRule="auto"/>
        <w:rPr>
          <w:rFonts w:ascii="Times New Roman" w:hAnsi="Times New Roman" w:cs="Times New Roman"/>
          <w:sz w:val="24"/>
          <w:szCs w:val="24"/>
        </w:rPr>
      </w:pPr>
      <w:r w:rsidRPr="005D3E80">
        <w:rPr>
          <w:rFonts w:ascii="Times New Roman" w:hAnsi="Times New Roman" w:cs="Times New Roman"/>
          <w:sz w:val="24"/>
          <w:szCs w:val="24"/>
        </w:rPr>
        <w:t>Greenfield, P. M., &amp; Cocking, R. R. (Eds.). (2014). Cross-cultural roots of minority child development. Psychology Press.</w:t>
      </w:r>
    </w:p>
    <w:p w:rsidR="005D3E80" w:rsidRPr="005D3E80" w:rsidRDefault="00CF51CE" w:rsidP="005D3E80">
      <w:pPr>
        <w:spacing w:line="480" w:lineRule="auto"/>
        <w:rPr>
          <w:rFonts w:ascii="Times New Roman" w:hAnsi="Times New Roman" w:cs="Times New Roman"/>
          <w:sz w:val="24"/>
          <w:szCs w:val="24"/>
        </w:rPr>
      </w:pPr>
      <w:r w:rsidRPr="005D3E80">
        <w:rPr>
          <w:rFonts w:ascii="Times New Roman" w:hAnsi="Times New Roman" w:cs="Times New Roman"/>
          <w:sz w:val="24"/>
          <w:szCs w:val="24"/>
        </w:rPr>
        <w:t xml:space="preserve">Nielsen, M., </w:t>
      </w:r>
      <w:proofErr w:type="spellStart"/>
      <w:r w:rsidRPr="005D3E80">
        <w:rPr>
          <w:rFonts w:ascii="Times New Roman" w:hAnsi="Times New Roman" w:cs="Times New Roman"/>
          <w:sz w:val="24"/>
          <w:szCs w:val="24"/>
        </w:rPr>
        <w:t>Haun</w:t>
      </w:r>
      <w:proofErr w:type="spellEnd"/>
      <w:r w:rsidRPr="005D3E80">
        <w:rPr>
          <w:rFonts w:ascii="Times New Roman" w:hAnsi="Times New Roman" w:cs="Times New Roman"/>
          <w:sz w:val="24"/>
          <w:szCs w:val="24"/>
        </w:rPr>
        <w:t xml:space="preserve">, D., </w:t>
      </w:r>
      <w:proofErr w:type="spellStart"/>
      <w:r w:rsidRPr="005D3E80">
        <w:rPr>
          <w:rFonts w:ascii="Times New Roman" w:hAnsi="Times New Roman" w:cs="Times New Roman"/>
          <w:sz w:val="24"/>
          <w:szCs w:val="24"/>
        </w:rPr>
        <w:t>Kärtner</w:t>
      </w:r>
      <w:proofErr w:type="spellEnd"/>
      <w:r w:rsidRPr="005D3E80">
        <w:rPr>
          <w:rFonts w:ascii="Times New Roman" w:hAnsi="Times New Roman" w:cs="Times New Roman"/>
          <w:sz w:val="24"/>
          <w:szCs w:val="24"/>
        </w:rPr>
        <w:t xml:space="preserve">, J., &amp; </w:t>
      </w:r>
      <w:proofErr w:type="spellStart"/>
      <w:r w:rsidRPr="005D3E80">
        <w:rPr>
          <w:rFonts w:ascii="Times New Roman" w:hAnsi="Times New Roman" w:cs="Times New Roman"/>
          <w:sz w:val="24"/>
          <w:szCs w:val="24"/>
        </w:rPr>
        <w:t>Legare</w:t>
      </w:r>
      <w:proofErr w:type="spellEnd"/>
      <w:r w:rsidRPr="005D3E80">
        <w:rPr>
          <w:rFonts w:ascii="Times New Roman" w:hAnsi="Times New Roman" w:cs="Times New Roman"/>
          <w:sz w:val="24"/>
          <w:szCs w:val="24"/>
        </w:rPr>
        <w:t>, C. H. (2017). The persistent sampling bias in developmental psychology: A call to action. Journal of Experimental Child Psychology, 162, 31-38.</w:t>
      </w:r>
    </w:p>
    <w:p w:rsidR="00834206" w:rsidRPr="005D3E80" w:rsidRDefault="00CF51CE" w:rsidP="005D3E80">
      <w:pPr>
        <w:spacing w:line="480" w:lineRule="auto"/>
        <w:rPr>
          <w:rFonts w:ascii="Times New Roman" w:hAnsi="Times New Roman" w:cs="Times New Roman"/>
          <w:sz w:val="24"/>
          <w:szCs w:val="24"/>
        </w:rPr>
      </w:pPr>
      <w:r w:rsidRPr="005D3E80">
        <w:rPr>
          <w:rFonts w:ascii="Times New Roman" w:hAnsi="Times New Roman" w:cs="Times New Roman"/>
          <w:sz w:val="24"/>
          <w:szCs w:val="24"/>
        </w:rPr>
        <w:t>Piaget, J. (2015). The Grasp of Consciousness (Psychology Revivals): Action and Concept in the Young Child. Psychology Press</w:t>
      </w:r>
    </w:p>
    <w:sectPr w:rsidR="00834206" w:rsidRPr="005D3E80" w:rsidSect="005D3E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039" w:rsidRDefault="00A81039">
      <w:pPr>
        <w:spacing w:after="0" w:line="240" w:lineRule="auto"/>
      </w:pPr>
      <w:r>
        <w:separator/>
      </w:r>
    </w:p>
  </w:endnote>
  <w:endnote w:type="continuationSeparator" w:id="0">
    <w:p w:rsidR="00A81039" w:rsidRDefault="00A81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039" w:rsidRDefault="00A81039">
      <w:pPr>
        <w:spacing w:after="0" w:line="240" w:lineRule="auto"/>
      </w:pPr>
      <w:r>
        <w:separator/>
      </w:r>
    </w:p>
  </w:footnote>
  <w:footnote w:type="continuationSeparator" w:id="0">
    <w:p w:rsidR="00A81039" w:rsidRDefault="00A810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366452"/>
      <w:docPartObj>
        <w:docPartGallery w:val="Page Numbers (Top of Page)"/>
        <w:docPartUnique/>
      </w:docPartObj>
    </w:sdtPr>
    <w:sdtEndPr>
      <w:rPr>
        <w:noProof/>
      </w:rPr>
    </w:sdtEndPr>
    <w:sdtContent>
      <w:p w:rsidR="00B560F4" w:rsidRDefault="00B560F4">
        <w:pPr>
          <w:pStyle w:val="Header"/>
        </w:pPr>
        <w:r w:rsidRPr="005D3E80">
          <w:rPr>
            <w:rFonts w:ascii="Times New Roman" w:hAnsi="Times New Roman" w:cs="Times New Roman"/>
            <w:sz w:val="24"/>
            <w:szCs w:val="24"/>
          </w:rPr>
          <w:t>CHILD PSYCHOLOGY</w:t>
        </w:r>
        <w:r w:rsidRPr="005D3E80">
          <w:rPr>
            <w:rFonts w:ascii="Times New Roman" w:hAnsi="Times New Roman" w:cs="Times New Roman"/>
            <w:sz w:val="24"/>
            <w:szCs w:val="24"/>
          </w:rPr>
          <w:tab/>
        </w:r>
        <w:r w:rsidRPr="005D3E80">
          <w:rPr>
            <w:rFonts w:ascii="Times New Roman" w:hAnsi="Times New Roman" w:cs="Times New Roman"/>
            <w:sz w:val="24"/>
            <w:szCs w:val="24"/>
          </w:rPr>
          <w:tab/>
        </w:r>
        <w:r>
          <w:fldChar w:fldCharType="begin"/>
        </w:r>
        <w:r>
          <w:instrText xml:space="preserve"> PAGE   \* MERGEFORMAT </w:instrText>
        </w:r>
        <w:r>
          <w:fldChar w:fldCharType="separate"/>
        </w:r>
        <w:r w:rsidR="0038461E">
          <w:rPr>
            <w:noProof/>
          </w:rPr>
          <w:t>7</w:t>
        </w:r>
        <w:r>
          <w:rPr>
            <w:noProof/>
          </w:rPr>
          <w:fldChar w:fldCharType="end"/>
        </w:r>
      </w:p>
    </w:sdtContent>
  </w:sdt>
  <w:p w:rsidR="005D3E80" w:rsidRDefault="005D3E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E80" w:rsidRPr="005D3E80" w:rsidRDefault="00CF51CE" w:rsidP="005D3E80">
    <w:pPr>
      <w:pStyle w:val="Header"/>
      <w:rPr>
        <w:rFonts w:ascii="Times New Roman" w:hAnsi="Times New Roman" w:cs="Times New Roman"/>
        <w:sz w:val="24"/>
        <w:szCs w:val="24"/>
      </w:rPr>
    </w:pPr>
    <w:r w:rsidRPr="005D3E80">
      <w:rPr>
        <w:rFonts w:ascii="Times New Roman" w:hAnsi="Times New Roman" w:cs="Times New Roman"/>
        <w:sz w:val="24"/>
        <w:szCs w:val="24"/>
      </w:rPr>
      <w:t xml:space="preserve">Running Head: </w:t>
    </w:r>
    <w:r w:rsidR="00B560F4" w:rsidRPr="005D3E80">
      <w:rPr>
        <w:rFonts w:ascii="Times New Roman" w:hAnsi="Times New Roman" w:cs="Times New Roman"/>
        <w:sz w:val="24"/>
        <w:szCs w:val="24"/>
      </w:rPr>
      <w:t>CHILD PSYCHOLOGY</w:t>
    </w:r>
    <w:r w:rsidR="00B560F4" w:rsidRPr="005D3E80">
      <w:rPr>
        <w:rFonts w:ascii="Times New Roman" w:hAnsi="Times New Roman" w:cs="Times New Roman"/>
        <w:sz w:val="24"/>
        <w:szCs w:val="24"/>
      </w:rPr>
      <w:tab/>
    </w:r>
    <w:r w:rsidR="00B560F4" w:rsidRPr="005D3E80">
      <w:rPr>
        <w:rFonts w:ascii="Times New Roman" w:hAnsi="Times New Roman" w:cs="Times New Roman"/>
        <w:sz w:val="24"/>
        <w:szCs w:val="24"/>
      </w:rPr>
      <w:tab/>
    </w:r>
    <w:sdt>
      <w:sdtPr>
        <w:rPr>
          <w:rFonts w:ascii="Times New Roman" w:hAnsi="Times New Roman" w:cs="Times New Roman"/>
          <w:sz w:val="24"/>
          <w:szCs w:val="24"/>
        </w:rPr>
        <w:id w:val="-413779249"/>
        <w:docPartObj>
          <w:docPartGallery w:val="Page Numbers (Top of Page)"/>
          <w:docPartUnique/>
        </w:docPartObj>
      </w:sdtPr>
      <w:sdtEndPr>
        <w:rPr>
          <w:noProof/>
        </w:rPr>
      </w:sdtEndPr>
      <w:sdtContent>
        <w:r w:rsidRPr="005D3E80">
          <w:rPr>
            <w:rFonts w:ascii="Times New Roman" w:hAnsi="Times New Roman" w:cs="Times New Roman"/>
            <w:sz w:val="24"/>
            <w:szCs w:val="24"/>
          </w:rPr>
          <w:fldChar w:fldCharType="begin"/>
        </w:r>
        <w:r w:rsidRPr="005D3E80">
          <w:rPr>
            <w:rFonts w:ascii="Times New Roman" w:hAnsi="Times New Roman" w:cs="Times New Roman"/>
            <w:sz w:val="24"/>
            <w:szCs w:val="24"/>
          </w:rPr>
          <w:instrText xml:space="preserve"> PAGE   \* MERGEFORMAT </w:instrText>
        </w:r>
        <w:r w:rsidRPr="005D3E80">
          <w:rPr>
            <w:rFonts w:ascii="Times New Roman" w:hAnsi="Times New Roman" w:cs="Times New Roman"/>
            <w:sz w:val="24"/>
            <w:szCs w:val="24"/>
          </w:rPr>
          <w:fldChar w:fldCharType="separate"/>
        </w:r>
        <w:r w:rsidR="00B560F4">
          <w:rPr>
            <w:rFonts w:ascii="Times New Roman" w:hAnsi="Times New Roman" w:cs="Times New Roman"/>
            <w:noProof/>
            <w:sz w:val="24"/>
            <w:szCs w:val="24"/>
          </w:rPr>
          <w:t>1</w:t>
        </w:r>
        <w:r w:rsidRPr="005D3E80">
          <w:rPr>
            <w:rFonts w:ascii="Times New Roman" w:hAnsi="Times New Roman" w:cs="Times New Roman"/>
            <w:noProof/>
            <w:sz w:val="24"/>
            <w:szCs w:val="24"/>
          </w:rPr>
          <w:fldChar w:fldCharType="end"/>
        </w:r>
      </w:sdtContent>
    </w:sdt>
  </w:p>
  <w:p w:rsidR="005D3E80" w:rsidRDefault="005D3E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E80"/>
    <w:rsid w:val="00005FED"/>
    <w:rsid w:val="0038461E"/>
    <w:rsid w:val="005D3E80"/>
    <w:rsid w:val="00735536"/>
    <w:rsid w:val="00834206"/>
    <w:rsid w:val="00A81039"/>
    <w:rsid w:val="00B560F4"/>
    <w:rsid w:val="00CA145B"/>
    <w:rsid w:val="00CF51CE"/>
    <w:rsid w:val="00DA1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A0419-022C-41DD-9D21-1A408DEA2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E80"/>
  </w:style>
  <w:style w:type="paragraph" w:styleId="Footer">
    <w:name w:val="footer"/>
    <w:basedOn w:val="Normal"/>
    <w:link w:val="FooterChar"/>
    <w:uiPriority w:val="99"/>
    <w:unhideWhenUsed/>
    <w:rsid w:val="005D3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1604</Words>
  <Characters>9147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4</cp:revision>
  <dcterms:created xsi:type="dcterms:W3CDTF">2020-06-25T01:46:00Z</dcterms:created>
  <dcterms:modified xsi:type="dcterms:W3CDTF">2020-06-25T04:18:00Z</dcterms:modified>
</cp:coreProperties>
</file>